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E31" w:rsidRDefault="00425E31" w:rsidP="00425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0B284CB" wp14:editId="7B9D15D7">
            <wp:extent cx="5760720" cy="495404"/>
            <wp:effectExtent l="0" t="0" r="0" b="0"/>
            <wp:docPr id="1" name="Obraz 1" descr="C:\Users\LGD\Desktop\4.1.1 logotypy\logotypy 4.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D\Desktop\4.1.1 logotypy\logotypy 4.1.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31" w:rsidRDefault="00425E31" w:rsidP="0042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E31" w:rsidRDefault="00425E31" w:rsidP="00425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proofErr w:type="spellStart"/>
      <w:r w:rsidRPr="00AB0B48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AB0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“EKOPARTNERZY NA RZECZ SŁONECZNEJ ENERGII MAŁOPOLSKI” – jest realizowany w ramach Regionalnego Programu Operacyjnego Województwa Małopolskiego na lata 2014-2020, 4 Oś Priorytetowa Regionalna Polityka Energetyczna, Działanie 4.1 Zwiększenie wykorzystania odnawialnych Źródeł energii; Poddziałanie 4.1.1 Rozwój infrastruktury produkcji energii ze źródeł odnawialnych.</w:t>
      </w:r>
    </w:p>
    <w:p w:rsidR="00425E31" w:rsidRPr="00425E31" w:rsidRDefault="00425E31" w:rsidP="00425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E31" w:rsidRPr="00425E31" w:rsidRDefault="00425E31" w:rsidP="00425E31">
      <w:pPr>
        <w:pStyle w:val="NormalnyWeb"/>
        <w:spacing w:before="0" w:beforeAutospacing="0" w:after="0" w:afterAutospacing="0" w:line="360" w:lineRule="auto"/>
        <w:jc w:val="both"/>
      </w:pPr>
      <w:r>
        <w:t>P</w:t>
      </w:r>
      <w:r w:rsidRPr="00AB0B48">
        <w:t>rojekt o rekordowej wartości blisko 110 mln zł. pn</w:t>
      </w:r>
      <w:r>
        <w:t>.</w:t>
      </w:r>
      <w:bookmarkStart w:id="0" w:name="_GoBack"/>
      <w:bookmarkEnd w:id="0"/>
      <w:r w:rsidRPr="00AB0B48">
        <w:t>: “</w:t>
      </w:r>
      <w:proofErr w:type="spellStart"/>
      <w:r w:rsidRPr="00AB0B48">
        <w:t>Ekopartnerzy</w:t>
      </w:r>
      <w:proofErr w:type="spellEnd"/>
      <w:r w:rsidRPr="00AB0B48">
        <w:t xml:space="preserve"> na rzecz słonecznej Małopolski” przygotowany w ramach partnerstwa 35 gmin z województwa małopolskiego w ramach poddziałania 4.1.1. Rozwój infrastruktury produkcji energii ze źródeł odnawialnych, został wybrany do dofinansowania przez Urząd Marszałkowski Województwa Małopolskiego.</w:t>
      </w:r>
      <w:r>
        <w:t xml:space="preserve"> </w:t>
      </w:r>
      <w:r w:rsidRPr="00AB0B48">
        <w:t xml:space="preserve">W ramach projektu </w:t>
      </w:r>
      <w:r>
        <w:t xml:space="preserve">przewidziano </w:t>
      </w:r>
      <w:r w:rsidRPr="00AB0B48">
        <w:t xml:space="preserve">powstanie ok. 6 tysięcy instalacji </w:t>
      </w:r>
      <w:proofErr w:type="spellStart"/>
      <w:r w:rsidRPr="00AB0B48">
        <w:t>oze</w:t>
      </w:r>
      <w:proofErr w:type="spellEnd"/>
      <w:r w:rsidRPr="00AB0B48">
        <w:t xml:space="preserve"> o łącznej mocy zainstalowanej 28,07 MW</w:t>
      </w:r>
      <w:r>
        <w:t>.</w:t>
      </w:r>
      <w:r w:rsidRPr="00AB0B48">
        <w:t xml:space="preserve"> </w:t>
      </w:r>
    </w:p>
    <w:p w:rsidR="00425E31" w:rsidRDefault="00425E31" w:rsidP="00425E3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25E31">
        <w:rPr>
          <w:sz w:val="22"/>
          <w:szCs w:val="22"/>
        </w:rPr>
        <w:t xml:space="preserve">Celem projektu jest dostawa i montaż w budynkach mieszkalnych oraz użyteczności publicznej 5.929 sztuk instalacji odnawialnych źródeł energii (OZE), w tym: 3.012 instalacji fotowoltaicznych, które wyprodukują 14 319,45 </w:t>
      </w:r>
      <w:proofErr w:type="spellStart"/>
      <w:r w:rsidRPr="00425E31">
        <w:rPr>
          <w:sz w:val="22"/>
          <w:szCs w:val="22"/>
        </w:rPr>
        <w:t>MWhe</w:t>
      </w:r>
      <w:proofErr w:type="spellEnd"/>
      <w:r w:rsidRPr="00425E31">
        <w:rPr>
          <w:sz w:val="22"/>
          <w:szCs w:val="22"/>
        </w:rPr>
        <w:t xml:space="preserve">/rok energii elektrycznej oraz 2.782 kolektorów słonecznych i 39 pomp ciepła, które wyprodukują; 8 765,60 </w:t>
      </w:r>
      <w:proofErr w:type="spellStart"/>
      <w:r w:rsidRPr="00425E31">
        <w:rPr>
          <w:sz w:val="22"/>
          <w:szCs w:val="22"/>
        </w:rPr>
        <w:t>MWht</w:t>
      </w:r>
      <w:proofErr w:type="spellEnd"/>
      <w:r w:rsidRPr="00425E31">
        <w:rPr>
          <w:sz w:val="22"/>
          <w:szCs w:val="22"/>
        </w:rPr>
        <w:t>/rok energii cieplnej.</w:t>
      </w:r>
    </w:p>
    <w:p w:rsidR="00425E31" w:rsidRPr="00425E31" w:rsidRDefault="00425E31" w:rsidP="00425E3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t>CEL OGÓLNY – Wzrost wykorzystania odnawialnych źródeł energii elektrycznej i cieplnej w finalnym zużyciu energii oraz poprawa jakości powietrza na terenie Małopolski</w:t>
      </w:r>
      <w:r>
        <w:br/>
        <w:t>CEL SZCZEGÓŁOWY – Instalacja małych źródeł energii, zlokalizowanych blisko odbiorcy, zmniejszających straty przesyłowe oraz zapewniających efekt ekologiczny poprzez wzrost udziału energii odnawialnej w konsumpcji (energetyka rozproszona) oraz znacząca poprawa jakości powietrza, a w konsekwencji jakości życia na terenie 31 gmin biorących udział w projekcie partnerskim.</w:t>
      </w:r>
    </w:p>
    <w:p w:rsidR="00425E31" w:rsidRPr="00425E31" w:rsidRDefault="00425E31" w:rsidP="00425E3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425E31">
        <w:rPr>
          <w:sz w:val="22"/>
          <w:szCs w:val="22"/>
        </w:rPr>
        <w:t>Liderem projektu jest Stowarzyszenie-Zielony Pierścień Tarnowa.</w:t>
      </w:r>
    </w:p>
    <w:p w:rsidR="00425E31" w:rsidRPr="00425E31" w:rsidRDefault="00425E31" w:rsidP="00425E31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 w:rsidRPr="00425E31">
        <w:rPr>
          <w:sz w:val="22"/>
          <w:szCs w:val="22"/>
        </w:rPr>
        <w:t>Ekopartnerzy</w:t>
      </w:r>
      <w:proofErr w:type="spellEnd"/>
      <w:r w:rsidRPr="00425E31">
        <w:rPr>
          <w:sz w:val="22"/>
          <w:szCs w:val="22"/>
        </w:rPr>
        <w:t xml:space="preserve"> to aż 31 małopolskich gmin </w:t>
      </w:r>
      <w:proofErr w:type="spellStart"/>
      <w:r w:rsidRPr="00425E31">
        <w:rPr>
          <w:sz w:val="22"/>
          <w:szCs w:val="22"/>
        </w:rPr>
        <w:t>tj</w:t>
      </w:r>
      <w:proofErr w:type="spellEnd"/>
      <w:r w:rsidRPr="00425E31">
        <w:rPr>
          <w:sz w:val="22"/>
          <w:szCs w:val="22"/>
        </w:rPr>
        <w:t xml:space="preserve">: Biskupice, </w:t>
      </w:r>
      <w:r w:rsidRPr="00425E31">
        <w:rPr>
          <w:rStyle w:val="Pogrubienie"/>
          <w:sz w:val="22"/>
          <w:szCs w:val="22"/>
        </w:rPr>
        <w:t>Bukowno</w:t>
      </w:r>
      <w:r w:rsidRPr="00425E31">
        <w:rPr>
          <w:sz w:val="22"/>
          <w:szCs w:val="22"/>
        </w:rPr>
        <w:t>, Charsznica, Ciężkowice, Gdów, Gołcza, Gromnik, Jodłownik, Klucze, Kłaj, Kozłów, Krzeszowice, Książ Wielki, Lisia Góra, Miechów, Myślenice, Niepołomice, Olkusz, Rabka – Zdrój, Racławice, Ryglice, Skrzyszów, Słaboszów, Tarnów, Trzyciąż, Tuchów, Wieliczka, Wierzchosławice, Wolbrom, Zakliczyn i Żabno.</w:t>
      </w:r>
    </w:p>
    <w:p w:rsidR="00AC6094" w:rsidRDefault="00AC6094"/>
    <w:sectPr w:rsidR="00AC6094" w:rsidSect="00425E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31"/>
    <w:rsid w:val="00425E31"/>
    <w:rsid w:val="00AC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DEDA"/>
  <w15:chartTrackingRefBased/>
  <w15:docId w15:val="{4A3B3A9B-D360-4AA2-9BA5-E186BE4D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5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LGDZPT</dc:creator>
  <cp:keywords/>
  <dc:description/>
  <cp:lastModifiedBy>LGDZPT</cp:lastModifiedBy>
  <cp:revision>1</cp:revision>
  <dcterms:created xsi:type="dcterms:W3CDTF">2023-01-04T14:01:00Z</dcterms:created>
  <dcterms:modified xsi:type="dcterms:W3CDTF">2023-01-04T14:08:00Z</dcterms:modified>
</cp:coreProperties>
</file>